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BC" w:rsidRPr="001C0754" w:rsidRDefault="0080550C" w:rsidP="001C0754">
      <w:pPr>
        <w:tabs>
          <w:tab w:val="left" w:pos="3090"/>
        </w:tabs>
        <w:spacing w:after="0"/>
        <w:rPr>
          <w:b/>
          <w:i/>
          <w:color w:val="FF0000"/>
          <w:sz w:val="44"/>
          <w:szCs w:val="44"/>
          <w:lang w:val="en-US"/>
        </w:rPr>
      </w:pPr>
      <w:r w:rsidRPr="001C58AF">
        <w:rPr>
          <w:rFonts w:ascii="Times New Roman" w:hAnsi="Times New Roman" w:cs="Times New Roman"/>
          <w:b/>
          <w:color w:val="FF0000"/>
          <w:sz w:val="52"/>
          <w:szCs w:val="52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.5pt;height:40.5pt" fillcolor="#938953" strokecolor="black [3213]">
            <v:fill opacity="52429f" color2="fill darken(118)" rotate="t" method="linear sigma" focus="50%" type="gradient"/>
            <v:shadow on="t" color="#b2b2b2" opacity="52429f" offset="3pt"/>
            <v:textpath style="font-family:&quot;Times New Roman&quot;;v-text-kern:t" trim="t" fitpath="t" string=" методичні обєднання школи"/>
          </v:shape>
        </w:pict>
      </w:r>
    </w:p>
    <w:p w:rsidR="002F09BC" w:rsidRPr="002F09BC" w:rsidRDefault="002F09BC" w:rsidP="002F09BC">
      <w:pPr>
        <w:tabs>
          <w:tab w:val="left" w:pos="3090"/>
        </w:tabs>
        <w:jc w:val="center"/>
        <w:rPr>
          <w:b/>
          <w:i/>
          <w:color w:val="FF0000"/>
          <w:sz w:val="44"/>
          <w:szCs w:val="44"/>
          <w:lang w:val="uk-UA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2693"/>
        <w:gridCol w:w="3261"/>
        <w:gridCol w:w="3969"/>
      </w:tblGrid>
      <w:tr w:rsidR="002F09BC" w:rsidTr="00F530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>№</w:t>
            </w:r>
          </w:p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</w:pPr>
            <w:proofErr w:type="spellStart"/>
            <w:r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>з.п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>Назва шкільного методичного об’єднання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552A5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>П</w:t>
            </w:r>
            <w:r w:rsidR="00A552A5"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>.І.</w:t>
            </w:r>
            <w:r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>П керівника</w:t>
            </w:r>
          </w:p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 xml:space="preserve">шкільного </w:t>
            </w:r>
            <w:proofErr w:type="spellStart"/>
            <w:r w:rsidR="00494A4A"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>МО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 xml:space="preserve">Проблемне питання </w:t>
            </w:r>
            <w:proofErr w:type="spellStart"/>
            <w:r w:rsidRPr="00F53043">
              <w:rPr>
                <w:b/>
                <w:i/>
                <w:color w:val="4A442A" w:themeColor="background2" w:themeShade="40"/>
                <w:sz w:val="28"/>
                <w:szCs w:val="28"/>
                <w:lang w:val="uk-UA"/>
              </w:rPr>
              <w:t>МО</w:t>
            </w:r>
            <w:proofErr w:type="spellEnd"/>
          </w:p>
        </w:tc>
      </w:tr>
      <w:tr w:rsidR="002F09BC" w:rsidRPr="00494A4A" w:rsidTr="00A552A5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Методичне об’єднання вчит</w:t>
            </w: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е</w:t>
            </w: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 xml:space="preserve">лів </w:t>
            </w:r>
            <w:r w:rsidR="002F09BC"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 xml:space="preserve"> початкових класів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5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</w:p>
          <w:p w:rsidR="00A552A5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</w:p>
          <w:p w:rsidR="00A552A5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proofErr w:type="spellStart"/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Чепіженко</w:t>
            </w:r>
            <w:proofErr w:type="spellEnd"/>
          </w:p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Наталія Володимирівна</w:t>
            </w:r>
          </w:p>
          <w:p w:rsidR="00A552A5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</w:p>
          <w:p w:rsidR="00A552A5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</w:p>
          <w:p w:rsidR="00A552A5" w:rsidRPr="00F53043" w:rsidRDefault="00A552A5" w:rsidP="00A552A5">
            <w:pPr>
              <w:tabs>
                <w:tab w:val="left" w:pos="705"/>
                <w:tab w:val="left" w:pos="3090"/>
              </w:tabs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Default="00494A4A" w:rsidP="00A552A5">
            <w:pPr>
              <w:tabs>
                <w:tab w:val="left" w:pos="705"/>
                <w:tab w:val="left" w:pos="309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Формування позитивної м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 w:rsidR="0080550C">
              <w:rPr>
                <w:i/>
                <w:sz w:val="28"/>
                <w:szCs w:val="28"/>
                <w:lang w:val="uk-UA"/>
              </w:rPr>
              <w:t>тивації,</w:t>
            </w:r>
            <w:r>
              <w:rPr>
                <w:i/>
                <w:sz w:val="28"/>
                <w:szCs w:val="28"/>
                <w:lang w:val="uk-UA"/>
              </w:rPr>
              <w:t>як передумова успі</w:t>
            </w:r>
            <w:r w:rsidR="00A552A5">
              <w:rPr>
                <w:i/>
                <w:sz w:val="28"/>
                <w:szCs w:val="28"/>
                <w:lang w:val="uk-UA"/>
              </w:rPr>
              <w:t>ш</w:t>
            </w:r>
            <w:r w:rsidR="00A552A5">
              <w:rPr>
                <w:i/>
                <w:sz w:val="28"/>
                <w:szCs w:val="28"/>
                <w:lang w:val="uk-UA"/>
              </w:rPr>
              <w:t>ної навчальної діяльності</w:t>
            </w:r>
          </w:p>
          <w:p w:rsidR="002F09BC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2F09BC" w:rsidTr="00A552A5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Методичне об’єднання вчит</w:t>
            </w: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е</w:t>
            </w: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лів</w:t>
            </w:r>
            <w:r w:rsidR="002F09BC"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 xml:space="preserve"> суспільно – г</w:t>
            </w:r>
            <w:r w:rsidR="002F09BC"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у</w:t>
            </w:r>
            <w:r w:rsidR="002F09BC"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манітарного циклу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2A5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Рак</w:t>
            </w:r>
          </w:p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Віктор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Default="00494A4A" w:rsidP="00A552A5">
            <w:pPr>
              <w:tabs>
                <w:tab w:val="left" w:pos="705"/>
                <w:tab w:val="left" w:pos="309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Підвищення ефективності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– виховного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проце-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су на основі використання і</w:t>
            </w:r>
            <w:r>
              <w:rPr>
                <w:i/>
                <w:sz w:val="28"/>
                <w:szCs w:val="28"/>
                <w:lang w:val="uk-UA"/>
              </w:rPr>
              <w:t>н</w:t>
            </w:r>
            <w:r>
              <w:rPr>
                <w:i/>
                <w:sz w:val="28"/>
                <w:szCs w:val="28"/>
                <w:lang w:val="uk-UA"/>
              </w:rPr>
              <w:t>новаційних технологій н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uk-UA"/>
              </w:rPr>
              <w:t>вчання з мет</w:t>
            </w:r>
            <w:r w:rsidR="00A552A5">
              <w:rPr>
                <w:i/>
                <w:sz w:val="28"/>
                <w:szCs w:val="28"/>
                <w:lang w:val="uk-UA"/>
              </w:rPr>
              <w:t>ою розвитку творчої особистості</w:t>
            </w:r>
          </w:p>
          <w:p w:rsidR="002F09BC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2F09BC" w:rsidTr="00A552A5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Методичне об’єднання вчит</w:t>
            </w: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е</w:t>
            </w: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лів</w:t>
            </w:r>
            <w:r w:rsidR="002F09BC"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09BC"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природничо</w:t>
            </w:r>
            <w:proofErr w:type="spellEnd"/>
            <w:r w:rsidR="002F09BC"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 xml:space="preserve"> – математичного циклу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BC" w:rsidRPr="00F53043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proofErr w:type="spellStart"/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Колесниченко</w:t>
            </w:r>
            <w:proofErr w:type="spellEnd"/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BC" w:rsidRDefault="00494A4A" w:rsidP="00A552A5">
            <w:pPr>
              <w:tabs>
                <w:tab w:val="left" w:pos="705"/>
                <w:tab w:val="left" w:pos="3090"/>
              </w:tabs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Ефективні технології навча</w:t>
            </w:r>
            <w:r>
              <w:rPr>
                <w:i/>
                <w:sz w:val="28"/>
                <w:szCs w:val="28"/>
                <w:lang w:val="uk-UA"/>
              </w:rPr>
              <w:t>н</w:t>
            </w:r>
            <w:r>
              <w:rPr>
                <w:i/>
                <w:sz w:val="28"/>
                <w:szCs w:val="28"/>
                <w:lang w:val="uk-UA"/>
              </w:rPr>
              <w:t>ня , як чинник формування п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i/>
                <w:sz w:val="28"/>
                <w:szCs w:val="28"/>
                <w:lang w:val="uk-UA"/>
              </w:rPr>
              <w:t>зитивної мотивації до навч</w:t>
            </w:r>
            <w:r>
              <w:rPr>
                <w:i/>
                <w:sz w:val="28"/>
                <w:szCs w:val="28"/>
                <w:lang w:val="uk-UA"/>
              </w:rPr>
              <w:t>а</w:t>
            </w:r>
            <w:r>
              <w:rPr>
                <w:i/>
                <w:sz w:val="28"/>
                <w:szCs w:val="28"/>
                <w:lang w:val="uk-UA"/>
              </w:rPr>
              <w:t>льної діяльності</w:t>
            </w:r>
          </w:p>
          <w:p w:rsidR="002F09BC" w:rsidRDefault="002F09BC" w:rsidP="00A552A5">
            <w:pPr>
              <w:tabs>
                <w:tab w:val="left" w:pos="705"/>
                <w:tab w:val="left" w:pos="3090"/>
              </w:tabs>
              <w:jc w:val="center"/>
              <w:rPr>
                <w:i/>
                <w:sz w:val="28"/>
                <w:szCs w:val="28"/>
                <w:lang w:val="uk-UA"/>
              </w:rPr>
            </w:pPr>
          </w:p>
          <w:p w:rsidR="002F09BC" w:rsidRDefault="002F09BC" w:rsidP="00A552A5">
            <w:pPr>
              <w:tabs>
                <w:tab w:val="left" w:pos="705"/>
                <w:tab w:val="left" w:pos="3090"/>
              </w:tabs>
              <w:rPr>
                <w:i/>
                <w:sz w:val="28"/>
                <w:szCs w:val="28"/>
                <w:lang w:val="uk-UA"/>
              </w:rPr>
            </w:pPr>
          </w:p>
        </w:tc>
      </w:tr>
      <w:tr w:rsidR="00A552A5" w:rsidTr="0080550C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A5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A5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Методичне об’єднання  кла</w:t>
            </w: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с</w:t>
            </w:r>
            <w:r w:rsidRPr="00F53043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  <w:lang w:val="uk-UA"/>
              </w:rPr>
              <w:t>них керівників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A5" w:rsidRPr="00F53043" w:rsidRDefault="00A552A5" w:rsidP="00A552A5">
            <w:pPr>
              <w:tabs>
                <w:tab w:val="left" w:pos="705"/>
                <w:tab w:val="left" w:pos="3090"/>
              </w:tabs>
              <w:jc w:val="center"/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</w:pP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Грицай Катерина Ст</w:t>
            </w: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е</w:t>
            </w:r>
            <w:r w:rsidRPr="00F53043">
              <w:rPr>
                <w:b/>
                <w:i/>
                <w:color w:val="1D1B11" w:themeColor="background2" w:themeShade="1A"/>
                <w:sz w:val="28"/>
                <w:szCs w:val="28"/>
                <w:lang w:val="uk-UA"/>
              </w:rPr>
              <w:t>панівна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50C" w:rsidRDefault="0080550C" w:rsidP="0080550C">
            <w:pPr>
              <w:tabs>
                <w:tab w:val="left" w:pos="705"/>
                <w:tab w:val="left" w:pos="3090"/>
              </w:tabs>
              <w:spacing w:before="120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Створення оптимальних умов для формування гармонійн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</w:p>
          <w:p w:rsidR="0080550C" w:rsidRDefault="0080550C" w:rsidP="0080550C">
            <w:pPr>
              <w:tabs>
                <w:tab w:val="left" w:pos="705"/>
                <w:tab w:val="left" w:pos="3090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розвинутої особистості з</w:t>
            </w:r>
          </w:p>
          <w:p w:rsidR="0080550C" w:rsidRDefault="0080550C" w:rsidP="0080550C">
            <w:pPr>
              <w:tabs>
                <w:tab w:val="left" w:pos="705"/>
                <w:tab w:val="left" w:pos="3090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розвинутим почуттям па</w:t>
            </w:r>
            <w:r>
              <w:rPr>
                <w:i/>
                <w:sz w:val="28"/>
                <w:szCs w:val="28"/>
                <w:lang w:val="uk-UA"/>
              </w:rPr>
              <w:t>т</w:t>
            </w:r>
            <w:r>
              <w:rPr>
                <w:i/>
                <w:sz w:val="28"/>
                <w:szCs w:val="28"/>
                <w:lang w:val="uk-UA"/>
              </w:rPr>
              <w:t xml:space="preserve">ріотизму,естетичним 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світ</w:t>
            </w:r>
            <w:r>
              <w:rPr>
                <w:i/>
                <w:sz w:val="28"/>
                <w:szCs w:val="28"/>
                <w:lang w:val="uk-UA"/>
              </w:rPr>
              <w:t>о</w:t>
            </w:r>
            <w:r>
              <w:rPr>
                <w:i/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A552A5" w:rsidRDefault="0080550C" w:rsidP="0080550C">
            <w:pPr>
              <w:tabs>
                <w:tab w:val="left" w:pos="705"/>
                <w:tab w:val="left" w:pos="3090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   сприйняттям</w:t>
            </w:r>
          </w:p>
        </w:tc>
      </w:tr>
    </w:tbl>
    <w:p w:rsidR="002F09BC" w:rsidRDefault="002F09BC" w:rsidP="002F09BC">
      <w:pPr>
        <w:tabs>
          <w:tab w:val="left" w:pos="705"/>
          <w:tab w:val="left" w:pos="3090"/>
        </w:tabs>
        <w:jc w:val="center"/>
        <w:rPr>
          <w:i/>
          <w:sz w:val="28"/>
          <w:szCs w:val="28"/>
          <w:lang w:val="uk-UA"/>
        </w:rPr>
      </w:pPr>
    </w:p>
    <w:p w:rsidR="001A47FB" w:rsidRDefault="0035685B"/>
    <w:sectPr w:rsidR="001A47FB" w:rsidSect="00A552A5">
      <w:pgSz w:w="11906" w:h="16838"/>
      <w:pgMar w:top="1134" w:right="1701" w:bottom="1134" w:left="850" w:header="708" w:footer="708" w:gutter="0"/>
      <w:pgBorders w:offsetFrom="page">
        <w:top w:val="thinThickThinSmallGap" w:sz="48" w:space="24" w:color="948A54" w:themeColor="background2" w:themeShade="80"/>
        <w:left w:val="thinThickThinSmallGap" w:sz="48" w:space="24" w:color="948A54" w:themeColor="background2" w:themeShade="80"/>
        <w:bottom w:val="thinThickThinSmallGap" w:sz="48" w:space="24" w:color="948A54" w:themeColor="background2" w:themeShade="80"/>
        <w:right w:val="thinThickThinSmallGap" w:sz="48" w:space="24" w:color="948A54" w:themeColor="background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F09BC"/>
    <w:rsid w:val="00115B9C"/>
    <w:rsid w:val="001C0754"/>
    <w:rsid w:val="001C58AF"/>
    <w:rsid w:val="002F09BC"/>
    <w:rsid w:val="003466FE"/>
    <w:rsid w:val="0035685B"/>
    <w:rsid w:val="00494A4A"/>
    <w:rsid w:val="0080550C"/>
    <w:rsid w:val="00A552A5"/>
    <w:rsid w:val="00B705E6"/>
    <w:rsid w:val="00C6327E"/>
    <w:rsid w:val="00F33E61"/>
    <w:rsid w:val="00F53043"/>
    <w:rsid w:val="00F5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7</cp:revision>
  <cp:lastPrinted>2004-12-31T21:32:00Z</cp:lastPrinted>
  <dcterms:created xsi:type="dcterms:W3CDTF">2014-02-11T18:37:00Z</dcterms:created>
  <dcterms:modified xsi:type="dcterms:W3CDTF">2004-12-31T21:33:00Z</dcterms:modified>
</cp:coreProperties>
</file>